
<file path=[Content_Types].xml><?xml version="1.0" encoding="utf-8"?>
<Types xmlns="http://schemas.openxmlformats.org/package/2006/content-types">
  <Default ContentType="image/png" Extension="png"/>
  <Default ContentType="image/jpeg" Extension="jpeg"/>
  <Default ContentType="image/jpeg" Extension="jpg"/>
  <Default ContentType="image/bmp" Extension="bmp"/>
  <Default ContentType="image/gif" Extension="gif"/>
  <Default ContentType="image/svg+xml" Extension="svg"/>
  <Default ContentType="application/vnd.openxmlformats-package.relationships+xml" Extension="rels"/>
  <Default ContentType="application/xml" Extension="xml"/>
  <Default ContentType="application/vnd.openxmlformats-officedocument.obfuscatedFont" Extension="odttf"/>
  <Override ContentType="application/vnd.openxmlformats-officedocument.wordprocessingml.document.main+xml" PartName="/word/document.xml"/>
  <Override ContentType="application/vnd.openxmlformats-officedocument.wordprocessingml.styles+xml" PartName="/word/styles.xml"/>
  <Override ContentType="application/vnd.openxmlformats-package.core-properties+xml" PartName="/docProps/core.xml"/>
  <Override ContentType="application/vnd.openxmlformats-officedocument.custom-properties+xml" PartName="/docProps/custom.xml"/>
  <Override ContentType="application/vnd.openxmlformats-officedocument.extended-properties+xml" PartName="/docProps/app.xml"/>
  <Override ContentType="application/vnd.openxmlformats-officedocument.wordprocessingml.numbering+xml" PartName="/word/numbering.xml"/>
  <Override ContentType="application/vnd.openxmlformats-officedocument.wordprocessingml.footnotes+xml" PartName="/word/footnotes.xml"/>
  <Override ContentType="application/vnd.openxmlformats-officedocument.wordprocessingml.endnotes+xml" PartName="/word/endnotes.xml"/>
  <Override ContentType="application/vnd.openxmlformats-officedocument.wordprocessingml.settings+xml" PartName="/word/settings.xml"/>
  <Override ContentType="application/vnd.openxmlformats-officedocument.wordprocessingml.comments+xml" PartName="/word/comments.xml"/>
  <Override ContentType="application/vnd.openxmlformats-officedocument.wordprocessingml.fontTable+xml" PartName="/word/fontTable.xml"/>
</Types>
</file>

<file path=_rels/.rels><?xml version="1.0" encoding="UTF-8"?><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p14">
  <w:body>
    <w:p>
      <w:pPr>
        <w:spacing w:after="40" w:before="0"/>
        <w:jc w:val="center"/>
      </w:pPr>
      <w:r>
        <w:rPr>
          <w:rFonts w:ascii="Arial" w:cs="Arial" w:eastAsia="Arial" w:hAnsi="Arial"/>
          <w:b/>
          <w:bCs/>
          <w:color w:val="1A1A1A"/>
          <w:sz w:val="36"/>
          <w:szCs w:val="36"/>
        </w:rPr>
        <w:t xml:space="preserve">Marley</w:t>
      </w:r>
    </w:p>
    <w:p>
      <w:pPr>
        <w:spacing w:after="30" w:before="0"/>
        <w:jc w:val="center"/>
      </w:pPr>
      <w:r>
        <w:rPr>
          <w:rFonts w:ascii="Arial" w:cs="Arial" w:eastAsia="Arial" w:hAnsi="Arial"/>
          <w:color w:val="555555"/>
          <w:sz w:val="19"/>
          <w:szCs w:val="19"/>
        </w:rPr>
        <w:t xml:space="preserve">Program &amp; People Manager  |  Leadership · Security · Operations · Creative Director &amp; Technologist</w:t>
      </w:r>
    </w:p>
    <w:p>
      <w:pPr>
        <w:spacing w:after="60" w:before="0"/>
        <w:jc w:val="center"/>
      </w:pPr>
      <w:r>
        <w:rPr>
          <w:rFonts w:ascii="Arial" w:cs="Arial" w:eastAsia="Arial" w:hAnsi="Arial"/>
          <w:color w:val="555555"/>
          <w:sz w:val="17"/>
          <w:szCs w:val="17"/>
        </w:rPr>
        <w:t xml:space="preserve">503-928-4135  |  marley@chrismarley.com  |  linkedin.com/in/chrismarley  |  heychrismarley.com</w:t>
      </w:r>
    </w:p>
    <w:p>
      <w:pPr>
        <w:spacing w:after="60" w:before="0"/>
      </w:pPr>
      <w:r>
        <w:rPr>
          <w:rFonts w:ascii="Arial" w:cs="Arial" w:eastAsia="Arial" w:hAnsi="Arial"/>
          <w:color w:val="1A1A1A"/>
          <w:sz w:val="17"/>
          <w:szCs w:val="17"/>
        </w:rPr>
        <w:t xml:space="preserve">Strategic leader with 15+ years of management and program management experience driving transformational change through end-to-end service delivery, cross-functional collaboration, and talent development. Proven track record using data-driven insights to assess capabilities, build improvement roadmaps, and elevate underperforming operations to flagship status. Skilled at establishing service and security standards, leading in matrixed environments, and scaling solutions beyond the team — delivering measurable results through ambiguity with exceptional communication and collaborative innovation.</w:t>
      </w:r>
    </w:p>
    <w:p>
      <w:pPr>
        <w:pBdr>
          <w:bottom w:val="single" w:color="2E75B6" w:sz="6" w:space="1"/>
        </w:pBdr>
        <w:spacing w:after="40" w:before="80"/>
      </w:pPr>
      <w:r>
        <w:rPr>
          <w:rFonts w:ascii="Arial" w:cs="Arial" w:eastAsia="Arial" w:hAnsi="Arial"/>
          <w:b/>
          <w:bCs/>
          <w:color w:val="2E75B6"/>
          <w:sz w:val="18"/>
          <w:szCs w:val="18"/>
        </w:rPr>
        <w:t xml:space="preserve">WORK EXPERIENCE</w:t>
      </w:r>
    </w:p>
    <w:p>
      <w:pPr>
        <w:tabs>
          <w:tab w:val="right" w:pos="9720"/>
        </w:tabs>
        <w:spacing w:after="16" w:before="70"/>
      </w:pPr>
      <w:r>
        <w:rPr>
          <w:rFonts w:ascii="Arial" w:cs="Arial" w:eastAsia="Arial" w:hAnsi="Arial"/>
          <w:b/>
          <w:bCs/>
          <w:color w:val="1A1A1A"/>
          <w:sz w:val="19"/>
          <w:szCs w:val="19"/>
        </w:rPr>
        <w:t xml:space="preserve">Apple Inc.  —  Information Systems &amp; Technology (IS&amp;T) and Retail</w:t>
      </w:r>
      <w:r>
        <w:rPr>
          <w:rFonts w:ascii="Arial" w:cs="Arial" w:eastAsia="Arial" w:hAnsi="Arial"/>
          <w:color w:val="555555"/>
          <w:sz w:val="17"/>
          <w:szCs w:val="17"/>
        </w:rPr>
        <w:t xml:space="preserve">	November 2005 – Present</w:t>
      </w:r>
    </w:p>
    <w:p>
      <w:pPr>
        <w:tabs>
          <w:tab w:val="right" w:pos="9720"/>
        </w:tabs>
        <w:spacing w:after="16" w:before="70"/>
      </w:pPr>
      <w:r>
        <w:rPr>
          <w:rFonts w:ascii="Arial" w:cs="Arial" w:eastAsia="Arial" w:hAnsi="Arial"/>
          <w:b/>
          <w:bCs/>
          <w:color w:val="1A1A1A"/>
          <w:sz w:val="19"/>
          <w:szCs w:val="19"/>
        </w:rPr>
        <w:t xml:space="preserve">Manager  |  Portland, OR  ·  Los Angeles, CA  ·  Seattle, WA</w:t>
      </w:r>
      <w:r>
        <w:rPr>
          <w:rFonts w:ascii="Arial" w:cs="Arial" w:eastAsia="Arial" w:hAnsi="Arial"/>
          <w:color w:val="555555"/>
          <w:sz w:val="17"/>
          <w:szCs w:val="17"/>
        </w:rPr>
        <w:t xml:space="preserve">	December 2008 – Present</w:t>
      </w:r>
    </w:p>
    <w:p>
      <w:pPr>
        <w:spacing w:after="28" w:before="12"/>
      </w:pPr>
      <w:r>
        <w:rPr>
          <w:rFonts w:ascii="Arial" w:cs="Arial" w:eastAsia="Arial" w:hAnsi="Arial"/>
          <w:i/>
          <w:iCs/>
          <w:color w:val="555555"/>
          <w:sz w:val="17"/>
          <w:szCs w:val="17"/>
        </w:rPr>
        <w:t xml:space="preserve">Leading highly engaged teams driving innovation, pioneering change through ideation and inclusion, and strengthening stakeholder relationships through open communication and adaptability.</w:t>
      </w:r>
    </w:p>
    <w:p>
      <w:pPr>
        <w:spacing w:after="14" w:before="40"/>
      </w:pPr>
      <w:r>
        <w:rPr>
          <w:rFonts w:ascii="Arial" w:cs="Arial" w:eastAsia="Arial" w:hAnsi="Arial"/>
          <w:b/>
          <w:bCs/>
          <w:color w:val="2E75B6"/>
          <w:sz w:val="17"/>
          <w:szCs w:val="17"/>
        </w:rPr>
        <w:t xml:space="preserve">Service Delivery &amp; Operations Leadership</w:t>
      </w:r>
    </w:p>
    <w:p>
      <w:pPr>
        <w:pStyle w:val="ListParagraph"/>
        <w:numPr>
          <w:ilvl w:val="0"/>
          <w:numId w:val="2"/>
        </w:numPr>
        <w:spacing w:after="14" w:before="14"/>
      </w:pPr>
      <w:r>
        <w:rPr>
          <w:rFonts w:ascii="Arial" w:cs="Arial" w:eastAsia="Arial" w:hAnsi="Arial"/>
          <w:color w:val="1A1A1A"/>
          <w:sz w:val="17"/>
          <w:szCs w:val="17"/>
        </w:rPr>
        <w:t xml:space="preserve">Transformed underperforming teams to flagship level, elevating performance to 102% and achieving 54% metrics improvement within two quarters through service standards, KPIs, and continuous improvement.</w:t>
      </w:r>
    </w:p>
    <w:p>
      <w:pPr>
        <w:pStyle w:val="ListParagraph"/>
        <w:numPr>
          <w:ilvl w:val="0"/>
          <w:numId w:val="2"/>
        </w:numPr>
        <w:spacing w:after="14" w:before="14"/>
      </w:pPr>
      <w:r>
        <w:rPr>
          <w:rFonts w:ascii="Arial" w:cs="Arial" w:eastAsia="Arial" w:hAnsi="Arial"/>
          <w:color w:val="1A1A1A"/>
          <w:sz w:val="17"/>
          <w:szCs w:val="17"/>
        </w:rPr>
        <w:t xml:space="preserve">Optimized internal processes, integrated new technology into security framework, and earned recognition from third-party compliance auditors (AT&amp;T SureScan PCI); achieved 54% efficiency improvement.</w:t>
      </w:r>
    </w:p>
    <w:p>
      <w:pPr>
        <w:pStyle w:val="ListParagraph"/>
        <w:numPr>
          <w:ilvl w:val="0"/>
          <w:numId w:val="2"/>
        </w:numPr>
        <w:spacing w:after="14" w:before="14"/>
      </w:pPr>
      <w:r>
        <w:rPr>
          <w:rFonts w:ascii="Arial" w:cs="Arial" w:eastAsia="Arial" w:hAnsi="Arial"/>
          <w:color w:val="1A1A1A"/>
          <w:sz w:val="17"/>
          <w:szCs w:val="17"/>
        </w:rPr>
        <w:t xml:space="preserve">Championed teams through organizational change and change management initiatives into highly resilient, culture-leading resources.</w:t>
      </w:r>
    </w:p>
    <w:p>
      <w:pPr>
        <w:spacing w:after="14" w:before="40"/>
      </w:pPr>
      <w:r>
        <w:rPr>
          <w:rFonts w:ascii="Arial" w:cs="Arial" w:eastAsia="Arial" w:hAnsi="Arial"/>
          <w:b/>
          <w:bCs/>
          <w:color w:val="2E75B6"/>
          <w:sz w:val="17"/>
          <w:szCs w:val="17"/>
        </w:rPr>
        <w:t xml:space="preserve">Technical &amp; Cross-Functional Leadership</w:t>
      </w:r>
    </w:p>
    <w:p>
      <w:pPr>
        <w:pStyle w:val="ListParagraph"/>
        <w:numPr>
          <w:ilvl w:val="0"/>
          <w:numId w:val="2"/>
        </w:numPr>
        <w:spacing w:after="14" w:before="14"/>
      </w:pPr>
      <w:r>
        <w:rPr>
          <w:rFonts w:ascii="Arial" w:cs="Arial" w:eastAsia="Arial" w:hAnsi="Arial"/>
          <w:color w:val="1A1A1A"/>
          <w:sz w:val="17"/>
          <w:szCs w:val="17"/>
        </w:rPr>
        <w:t xml:space="preserve">Managed technical teams of 12–30 across three markets, achieving 45% metrics improvement and earning multiple innovation awards.</w:t>
      </w:r>
    </w:p>
    <w:p>
      <w:pPr>
        <w:pStyle w:val="ListParagraph"/>
        <w:numPr>
          <w:ilvl w:val="0"/>
          <w:numId w:val="2"/>
        </w:numPr>
        <w:spacing w:after="14" w:before="14"/>
      </w:pPr>
      <w:r>
        <w:rPr>
          <w:rFonts w:ascii="Arial" w:cs="Arial" w:eastAsia="Arial" w:hAnsi="Arial"/>
          <w:color w:val="1A1A1A"/>
          <w:sz w:val="17"/>
          <w:szCs w:val="17"/>
        </w:rPr>
        <w:t xml:space="preserve">Selected by market leadership to lead culture and accountability realignment in struggling teams; delivered ~100% engagement improvement and 35% results improvement within three quarters.</w:t>
      </w:r>
    </w:p>
    <w:p>
      <w:pPr>
        <w:pStyle w:val="ListParagraph"/>
        <w:numPr>
          <w:ilvl w:val="0"/>
          <w:numId w:val="2"/>
        </w:numPr>
        <w:spacing w:after="14" w:before="14"/>
      </w:pPr>
      <w:r>
        <w:rPr>
          <w:rFonts w:ascii="Arial" w:cs="Arial" w:eastAsia="Arial" w:hAnsi="Arial"/>
          <w:color w:val="1A1A1A"/>
          <w:sz w:val="17"/>
          <w:szCs w:val="17"/>
        </w:rPr>
        <w:t xml:space="preserve">Implemented information security standards using Apple Directory automation to improve access controls and protect sensitive project resources.</w:t>
      </w:r>
    </w:p>
    <w:p>
      <w:pPr>
        <w:pStyle w:val="ListParagraph"/>
        <w:numPr>
          <w:ilvl w:val="0"/>
          <w:numId w:val="2"/>
        </w:numPr>
        <w:spacing w:after="14" w:before="14"/>
      </w:pPr>
      <w:r>
        <w:rPr>
          <w:rFonts w:ascii="Arial" w:cs="Arial" w:eastAsia="Arial" w:hAnsi="Arial"/>
          <w:color w:val="1A1A1A"/>
          <w:sz w:val="17"/>
          <w:szCs w:val="17"/>
        </w:rPr>
        <w:t xml:space="preserve">Built and mentored teams across three major markets: 84% advanced to lead roles and 100% achieved career goals within 2 years.</w:t>
      </w:r>
    </w:p>
    <w:p>
      <w:pPr>
        <w:spacing w:after="14" w:before="40"/>
      </w:pPr>
      <w:r>
        <w:rPr>
          <w:rFonts w:ascii="Arial" w:cs="Arial" w:eastAsia="Arial" w:hAnsi="Arial"/>
          <w:b/>
          <w:bCs/>
          <w:color w:val="2E75B6"/>
          <w:sz w:val="17"/>
          <w:szCs w:val="17"/>
        </w:rPr>
        <w:t xml:space="preserve">Program &amp; Service Management</w:t>
      </w:r>
    </w:p>
    <w:p>
      <w:pPr>
        <w:pStyle w:val="ListParagraph"/>
        <w:numPr>
          <w:ilvl w:val="0"/>
          <w:numId w:val="2"/>
        </w:numPr>
        <w:spacing w:after="14" w:before="14"/>
      </w:pPr>
      <w:r>
        <w:rPr>
          <w:rFonts w:ascii="Arial" w:cs="Arial" w:eastAsia="Arial" w:hAnsi="Arial"/>
          <w:color w:val="1A1A1A"/>
          <w:sz w:val="17"/>
          <w:szCs w:val="17"/>
        </w:rPr>
        <w:t xml:space="preserve">Improved team engagement and knowledge retention through innovative learning and development approaches and strategic mentorship that scaled organization-wide.</w:t>
      </w:r>
    </w:p>
    <w:p>
      <w:pPr>
        <w:pStyle w:val="ListParagraph"/>
        <w:numPr>
          <w:ilvl w:val="0"/>
          <w:numId w:val="2"/>
        </w:numPr>
        <w:spacing w:after="14" w:before="14"/>
      </w:pPr>
      <w:r>
        <w:rPr>
          <w:rFonts w:ascii="Arial" w:cs="Arial" w:eastAsia="Arial" w:hAnsi="Arial"/>
          <w:color w:val="1A1A1A"/>
          <w:sz w:val="17"/>
          <w:szCs w:val="17"/>
        </w:rPr>
        <w:t xml:space="preserve">Executed 10 MT9 communications campaigns across presentations, videos, and outreach — consistently delivering 100% on-time completion.</w:t>
      </w:r>
    </w:p>
    <w:p>
      <w:pPr>
        <w:pStyle w:val="ListParagraph"/>
        <w:numPr>
          <w:ilvl w:val="0"/>
          <w:numId w:val="2"/>
        </w:numPr>
        <w:spacing w:after="14" w:before="14"/>
      </w:pPr>
      <w:r>
        <w:rPr>
          <w:rFonts w:ascii="Arial" w:cs="Arial" w:eastAsia="Arial" w:hAnsi="Arial"/>
          <w:color w:val="1A1A1A"/>
          <w:sz w:val="17"/>
          <w:szCs w:val="17"/>
        </w:rPr>
        <w:t xml:space="preserve">Revitalized a lagging education and services team into program innovators, influencing future strategies that became company standards.</w:t>
      </w:r>
    </w:p>
    <w:p>
      <w:pPr>
        <w:tabs>
          <w:tab w:val="right" w:pos="9720"/>
        </w:tabs>
        <w:spacing w:after="16" w:before="70"/>
      </w:pPr>
      <w:r>
        <w:rPr>
          <w:rFonts w:ascii="Arial" w:cs="Arial" w:eastAsia="Arial" w:hAnsi="Arial"/>
          <w:b/>
          <w:bCs/>
          <w:color w:val="1A1A1A"/>
          <w:sz w:val="19"/>
          <w:szCs w:val="19"/>
        </w:rPr>
        <w:t xml:space="preserve">IS&amp;T Leadership Mentor &amp; Project Manager  |  AMR &amp; Canada</w:t>
      </w:r>
      <w:r>
        <w:rPr>
          <w:rFonts w:ascii="Arial" w:cs="Arial" w:eastAsia="Arial" w:hAnsi="Arial"/>
          <w:color w:val="555555"/>
          <w:sz w:val="17"/>
          <w:szCs w:val="17"/>
        </w:rPr>
        <w:t xml:space="preserve">	4+ Years</w:t>
      </w:r>
    </w:p>
    <w:p>
      <w:pPr>
        <w:spacing w:after="28" w:before="12"/>
      </w:pPr>
      <w:r>
        <w:rPr>
          <w:rFonts w:ascii="Arial" w:cs="Arial" w:eastAsia="Arial" w:hAnsi="Arial"/>
          <w:i/>
          <w:iCs/>
          <w:color w:val="555555"/>
          <w:sz w:val="17"/>
          <w:szCs w:val="17"/>
        </w:rPr>
        <w:t xml:space="preserve">Delivered visionary projects — from launching Apple's first IS&amp;T virtual New Store Opening to blueprinting complete onboarding and ongoing service delivery for all AMR/Canada mentors. Coordinated cross-functional projects as primary IS&amp;T representative.</w:t>
      </w:r>
    </w:p>
    <w:p>
      <w:pPr>
        <w:pStyle w:val="ListParagraph"/>
        <w:numPr>
          <w:ilvl w:val="0"/>
          <w:numId w:val="2"/>
        </w:numPr>
        <w:spacing w:after="14" w:before="14"/>
      </w:pPr>
      <w:r>
        <w:rPr>
          <w:rFonts w:ascii="Arial" w:cs="Arial" w:eastAsia="Arial" w:hAnsi="Arial"/>
          <w:color w:val="1A1A1A"/>
          <w:sz w:val="17"/>
          <w:szCs w:val="17"/>
        </w:rPr>
        <w:t xml:space="preserve">Pioneered Apple's first IS&amp;T virtual New Store Opening (NSO), establishing end-to-end service delivery frameworks and operational standards adopted organization-wide.</w:t>
      </w:r>
    </w:p>
    <w:p>
      <w:pPr>
        <w:pStyle w:val="ListParagraph"/>
        <w:numPr>
          <w:ilvl w:val="0"/>
          <w:numId w:val="2"/>
        </w:numPr>
        <w:spacing w:after="14" w:before="14"/>
      </w:pPr>
      <w:r>
        <w:rPr>
          <w:rFonts w:ascii="Arial" w:cs="Arial" w:eastAsia="Arial" w:hAnsi="Arial"/>
          <w:color w:val="1A1A1A"/>
          <w:sz w:val="17"/>
          <w:szCs w:val="17"/>
        </w:rPr>
        <w:t xml:space="preserve">Managed 30+ concurrent projects ensuring on-time delivery; aligned 84+ stakeholders through strategic planning, achieving 100% adoption of new standards.</w:t>
      </w:r>
    </w:p>
    <w:p>
      <w:pPr>
        <w:pStyle w:val="ListParagraph"/>
        <w:numPr>
          <w:ilvl w:val="0"/>
          <w:numId w:val="2"/>
        </w:numPr>
        <w:spacing w:after="14" w:before="14"/>
      </w:pPr>
      <w:r>
        <w:rPr>
          <w:rFonts w:ascii="Arial" w:cs="Arial" w:eastAsia="Arial" w:hAnsi="Arial"/>
          <w:color w:val="1A1A1A"/>
          <w:sz w:val="17"/>
          <w:szCs w:val="17"/>
        </w:rPr>
        <w:t xml:space="preserve">Facilitated 30+ strategic briefings with AMR/Canada senior leaders, improving task completion by 20% and strengthening cross-regional communication.</w:t>
      </w:r>
    </w:p>
    <w:p>
      <w:pPr>
        <w:pStyle w:val="ListParagraph"/>
        <w:numPr>
          <w:ilvl w:val="0"/>
          <w:numId w:val="2"/>
        </w:numPr>
        <w:spacing w:after="14" w:before="14"/>
      </w:pPr>
      <w:r>
        <w:rPr>
          <w:rFonts w:ascii="Arial" w:cs="Arial" w:eastAsia="Arial" w:hAnsi="Arial"/>
          <w:color w:val="1A1A1A"/>
          <w:sz w:val="17"/>
          <w:szCs w:val="17"/>
        </w:rPr>
        <w:t xml:space="preserve">Leveraged diverse team skillsets to align project goals and timelines, ensuring seamless communication and progress tracking across multiple departments in a matrixed environment.</w:t>
      </w:r>
    </w:p>
    <w:p>
      <w:pPr>
        <w:pBdr>
          <w:bottom w:val="single" w:color="2E75B6" w:sz="6" w:space="1"/>
        </w:pBdr>
        <w:spacing w:after="40" w:before="80"/>
      </w:pPr>
      <w:r>
        <w:rPr>
          <w:rFonts w:ascii="Arial" w:cs="Arial" w:eastAsia="Arial" w:hAnsi="Arial"/>
          <w:b/>
          <w:bCs/>
          <w:color w:val="2E75B6"/>
          <w:sz w:val="18"/>
          <w:szCs w:val="18"/>
        </w:rPr>
        <w:t xml:space="preserve">EDUCATION &amp; CERTIFICATIONS</w:t>
      </w:r>
    </w:p>
    <w:p>
      <w:pPr>
        <w:pStyle w:val="ListParagraph"/>
        <w:numPr>
          <w:ilvl w:val="0"/>
          <w:numId w:val="2"/>
        </w:numPr>
        <w:spacing w:after="14" w:before="14"/>
      </w:pPr>
      <w:r>
        <w:rPr>
          <w:rFonts w:ascii="Arial" w:cs="Arial" w:eastAsia="Arial" w:hAnsi="Arial"/>
          <w:color w:val="1A1A1A"/>
          <w:sz w:val="17"/>
          <w:szCs w:val="17"/>
        </w:rPr>
        <w:t xml:space="preserve">LLM / Generative AI Leader — Google Cloud (2025)</w:t>
      </w:r>
    </w:p>
    <w:p>
      <w:pPr>
        <w:pStyle w:val="ListParagraph"/>
        <w:numPr>
          <w:ilvl w:val="0"/>
          <w:numId w:val="2"/>
        </w:numPr>
        <w:spacing w:after="14" w:before="14"/>
      </w:pPr>
      <w:r>
        <w:rPr>
          <w:rFonts w:ascii="Arial" w:cs="Arial" w:eastAsia="Arial" w:hAnsi="Arial"/>
          <w:color w:val="1A1A1A"/>
          <w:sz w:val="17"/>
          <w:szCs w:val="17"/>
        </w:rPr>
        <w:t xml:space="preserve">Prompt Engineering — IBM (2025)</w:t>
      </w:r>
    </w:p>
    <w:p>
      <w:pPr>
        <w:pStyle w:val="ListParagraph"/>
        <w:numPr>
          <w:ilvl w:val="0"/>
          <w:numId w:val="2"/>
        </w:numPr>
        <w:spacing w:after="14" w:before="14"/>
      </w:pPr>
      <w:r>
        <w:rPr>
          <w:rFonts w:ascii="Arial" w:cs="Arial" w:eastAsia="Arial" w:hAnsi="Arial"/>
          <w:color w:val="1A1A1A"/>
          <w:sz w:val="17"/>
          <w:szCs w:val="17"/>
        </w:rPr>
        <w:t xml:space="preserve">Product Manager Nano Degree — Udacity by Accenture (2024)</w:t>
      </w:r>
    </w:p>
    <w:p>
      <w:pPr>
        <w:pStyle w:val="ListParagraph"/>
        <w:numPr>
          <w:ilvl w:val="0"/>
          <w:numId w:val="2"/>
        </w:numPr>
        <w:spacing w:after="14" w:before="14"/>
      </w:pPr>
      <w:r>
        <w:rPr>
          <w:rFonts w:ascii="Arial" w:cs="Arial" w:eastAsia="Arial" w:hAnsi="Arial"/>
          <w:color w:val="1A1A1A"/>
          <w:sz w:val="17"/>
          <w:szCs w:val="17"/>
        </w:rPr>
        <w:t xml:space="preserve">Color Grading Certification — Color Grading Academy</w:t>
      </w:r>
    </w:p>
    <w:p>
      <w:pPr>
        <w:pBdr>
          <w:bottom w:val="single" w:color="2E75B6" w:sz="6" w:space="1"/>
        </w:pBdr>
        <w:spacing w:after="40" w:before="80"/>
      </w:pPr>
      <w:r>
        <w:rPr>
          <w:rFonts w:ascii="Arial" w:cs="Arial" w:eastAsia="Arial" w:hAnsi="Arial"/>
          <w:b/>
          <w:bCs/>
          <w:color w:val="2E75B6"/>
          <w:sz w:val="18"/>
          <w:szCs w:val="18"/>
        </w:rPr>
        <w:t xml:space="preserve">SKILLS</w:t>
      </w:r>
    </w:p>
    <w:p>
      <w:pPr>
        <w:spacing w:after="12" w:before="18"/>
      </w:pPr>
      <w:r>
        <w:rPr>
          <w:rFonts w:ascii="Arial" w:cs="Arial" w:eastAsia="Arial" w:hAnsi="Arial"/>
          <w:b/>
          <w:bCs/>
          <w:color w:val="1A1A1A"/>
          <w:sz w:val="17"/>
          <w:szCs w:val="17"/>
        </w:rPr>
        <w:t xml:space="preserve">Service Management: </w:t>
      </w:r>
      <w:r>
        <w:rPr>
          <w:rFonts w:ascii="Arial" w:cs="Arial" w:eastAsia="Arial" w:hAnsi="Arial"/>
          <w:color w:val="555555"/>
          <w:sz w:val="17"/>
          <w:szCs w:val="17"/>
        </w:rPr>
        <w:t xml:space="preserve">End-to-End Service Delivery, Service Catalog Management, Standards Design, Performance Metrics &amp; KPIs, Process Optimization, Continuous Improvement</w:t>
      </w:r>
    </w:p>
    <w:p>
      <w:pPr>
        <w:spacing w:after="12" w:before="18"/>
      </w:pPr>
      <w:r>
        <w:rPr>
          <w:rFonts w:ascii="Arial" w:cs="Arial" w:eastAsia="Arial" w:hAnsi="Arial"/>
          <w:b/>
          <w:bCs/>
          <w:color w:val="1A1A1A"/>
          <w:sz w:val="17"/>
          <w:szCs w:val="17"/>
        </w:rPr>
        <w:t xml:space="preserve">Leadership: </w:t>
      </w:r>
      <w:r>
        <w:rPr>
          <w:rFonts w:ascii="Arial" w:cs="Arial" w:eastAsia="Arial" w:hAnsi="Arial"/>
          <w:color w:val="555555"/>
          <w:sz w:val="17"/>
          <w:szCs w:val="17"/>
        </w:rPr>
        <w:t xml:space="preserve">People Management, Building High-Performing Teams, Change Management, Transformational Leadership, Matrixed Environments, Cross-Functional Collaboration, Stakeholder Management</w:t>
      </w:r>
    </w:p>
    <w:p>
      <w:pPr>
        <w:spacing w:after="12" w:before="18"/>
      </w:pPr>
      <w:r>
        <w:rPr>
          <w:rFonts w:ascii="Arial" w:cs="Arial" w:eastAsia="Arial" w:hAnsi="Arial"/>
          <w:b/>
          <w:bCs/>
          <w:color w:val="1A1A1A"/>
          <w:sz w:val="17"/>
          <w:szCs w:val="17"/>
        </w:rPr>
        <w:t xml:space="preserve">Technical: </w:t>
      </w:r>
      <w:r>
        <w:rPr>
          <w:rFonts w:ascii="Arial" w:cs="Arial" w:eastAsia="Arial" w:hAnsi="Arial"/>
          <w:color w:val="555555"/>
          <w:sz w:val="17"/>
          <w:szCs w:val="17"/>
        </w:rPr>
        <w:t xml:space="preserve">Slack, Whisper.Apple, Wrike, Asana, Jira, Trello, MDM Services, IT Architecture, Figma, Miro, Apple Creators Studio, Affinity, Adobe Suite</w:t>
      </w:r>
    </w:p>
    <w:p>
      <w:pPr>
        <w:spacing w:after="12" w:before="18"/>
      </w:pPr>
      <w:r>
        <w:rPr>
          <w:rFonts w:ascii="Arial" w:cs="Arial" w:eastAsia="Arial" w:hAnsi="Arial"/>
          <w:b/>
          <w:bCs/>
          <w:color w:val="1A1A1A"/>
          <w:sz w:val="17"/>
          <w:szCs w:val="17"/>
        </w:rPr>
        <w:t xml:space="preserve">AI / ML: </w:t>
      </w:r>
      <w:r>
        <w:rPr>
          <w:rFonts w:ascii="Arial" w:cs="Arial" w:eastAsia="Arial" w:hAnsi="Arial"/>
          <w:color w:val="555555"/>
          <w:sz w:val="17"/>
          <w:szCs w:val="17"/>
        </w:rPr>
        <w:t xml:space="preserve">Generative AI, Prompt Engineering, Interlinked, Hugging Face, Ollama, Local LLM home lab environment</w:t>
      </w:r>
    </w:p>
    <w:p>
      <w:pPr>
        <w:pBdr>
          <w:bottom w:val="single" w:color="2E75B6" w:sz="6" w:space="1"/>
        </w:pBdr>
        <w:spacing w:after="40" w:before="80"/>
      </w:pPr>
      <w:r>
        <w:rPr>
          <w:rFonts w:ascii="Arial" w:cs="Arial" w:eastAsia="Arial" w:hAnsi="Arial"/>
          <w:b/>
          <w:bCs/>
          <w:color w:val="2E75B6"/>
          <w:sz w:val="18"/>
          <w:szCs w:val="18"/>
        </w:rPr>
        <w:t xml:space="preserve">RELEVANT ACTIVITIES &amp; INTERESTS</w:t>
      </w:r>
    </w:p>
    <w:p>
      <w:pPr>
        <w:pStyle w:val="ListParagraph"/>
        <w:numPr>
          <w:ilvl w:val="0"/>
          <w:numId w:val="2"/>
        </w:numPr>
        <w:spacing w:after="14" w:before="14"/>
      </w:pPr>
      <w:r>
        <w:rPr>
          <w:rFonts w:ascii="Arial" w:cs="Arial" w:eastAsia="Arial" w:hAnsi="Arial"/>
          <w:color w:val="1A1A1A"/>
          <w:sz w:val="17"/>
          <w:szCs w:val="17"/>
        </w:rPr>
        <w:t xml:space="preserve">AI/ML Home Lab: Maintains a personal local LLM environment (Ollama, Hugging Face) for hands-on exploration of generative AI and machine learning systems — applied self-development outside of work.</w:t>
      </w:r>
    </w:p>
    <w:p>
      <w:pPr>
        <w:pStyle w:val="ListParagraph"/>
        <w:numPr>
          <w:ilvl w:val="0"/>
          <w:numId w:val="2"/>
        </w:numPr>
        <w:spacing w:after="14" w:before="14"/>
      </w:pPr>
      <w:r>
        <w:rPr>
          <w:rFonts w:ascii="Arial" w:cs="Arial" w:eastAsia="Arial" w:hAnsi="Arial"/>
          <w:color w:val="1A1A1A"/>
          <w:sz w:val="17"/>
          <w:szCs w:val="17"/>
        </w:rPr>
        <w:t xml:space="preserve">Information Security: Active independent study of security frameworks, access control, and privacy standards; pursuing mentorship with security and program management leaders to support transition into security-focused roles.</w:t>
      </w:r>
    </w:p>
    <w:p>
      <w:pPr>
        <w:pStyle w:val="ListParagraph"/>
        <w:numPr>
          <w:ilvl w:val="0"/>
          <w:numId w:val="2"/>
        </w:numPr>
        <w:spacing w:after="14" w:before="14"/>
      </w:pPr>
      <w:r>
        <w:rPr>
          <w:rFonts w:ascii="Arial" w:cs="Arial" w:eastAsia="Arial" w:hAnsi="Arial"/>
          <w:color w:val="1A1A1A"/>
          <w:sz w:val="17"/>
          <w:szCs w:val="17"/>
        </w:rPr>
        <w:t xml:space="preserve">Mentorship &amp; Leadership Development: Ongoing networking and mentorship conversations with leaders across IS&amp;T, security, and program management disciplines.</w:t>
      </w:r>
    </w:p>
    <w:p>
      <w:pPr>
        <w:pStyle w:val="ListParagraph"/>
        <w:numPr>
          <w:ilvl w:val="0"/>
          <w:numId w:val="2"/>
        </w:numPr>
        <w:spacing w:after="14" w:before="14"/>
      </w:pPr>
      <w:r>
        <w:rPr>
          <w:rFonts w:ascii="Arial" w:cs="Arial" w:eastAsia="Arial" w:hAnsi="Arial"/>
          <w:color w:val="1A1A1A"/>
          <w:sz w:val="17"/>
          <w:szCs w:val="17"/>
        </w:rPr>
        <w:t xml:space="preserve">Creative Technology: Certified in professional color grading, combining visual storytelling with technical precision — applied in communications design and presentation work.</w:t>
      </w:r>
    </w:p>
    <w:sectPr>
      <w:pgSz w:w="12240" w:h="15840" w:orient="portrait"/>
      <w:pgMar w:top="576" w:right="720" w:bottom="576" w:left="720" w:header="708" w:footer="708" w:gutter="0"/>
      <w:pgNumType/>
      <w:docGrid w:linePitch="360"/>
    </w:sectPr>
  </w:body>
</w:document>
</file>

<file path=word/comments.xml><?xml version="1.0" encoding="utf-8"?>
<w:comment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pPr>
        <w:spacing w:after="0" w:line="240" w:lineRule="auto"/>
      </w:pPr>
      <w:r>
        <w:rPr>
          <w:rStyle w:val="EndnoteReference"/>
        </w:rPr>
        <w:endnoteRef/>
      </w:r>
      <w:r>
        <w:separator/>
      </w:r>
    </w:p>
  </w:endnote>
  <w:endnote w:type="continuationSeparator" w:id="0">
    <w:p>
      <w:pPr>
        <w:spacing w:after="0" w:line="240" w:lineRule="auto"/>
      </w:pPr>
      <w:r>
        <w:rPr>
          <w:rStyle w:val="EndnoteReference"/>
        </w:rPr>
        <w:endnoteRef/>
      </w: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pPr>
        <w:spacing w:after="0" w:line="240" w:lineRule="auto"/>
      </w:pPr>
      <w:r>
        <w:rPr>
          <w:rStyle w:val="FootnoteReference"/>
        </w:rPr>
        <w:footnoteRef/>
      </w:r>
      <w:r>
        <w:separator/>
      </w:r>
    </w:p>
  </w:footnote>
  <w:footnote w:type="continuationSeparator" w:id="0">
    <w:p>
      <w:pPr>
        <w:spacing w:after="0" w:line="240" w:lineRule="auto"/>
      </w:pPr>
      <w:r>
        <w:rPr>
          <w:rStyle w:val="FootnoteReference"/>
        </w:rPr>
        <w:footnoteRef/>
      </w: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1" w15:restartNumberingAfterBreak="0">
    <w:multiLevelType w:val="hybridMultilevel"/>
    <w:lvl w:ilvl="0" w15:tentative="1">
      <w:start w:val="1"/>
      <w:numFmt w:val="bullet"/>
      <w:lvlText w:val="●"/>
      <w:lvlJc w:val="left"/>
      <w:pPr>
        <w:ind w:left="720" w:hanging="360"/>
      </w:pPr>
    </w:lvl>
    <w:lvl w:ilvl="1" w15:tentative="1">
      <w:start w:val="1"/>
      <w:numFmt w:val="bullet"/>
      <w:lvlText w:val="○"/>
      <w:lvlJc w:val="left"/>
      <w:pPr>
        <w:ind w:left="1440" w:hanging="360"/>
      </w:pPr>
    </w:lvl>
    <w:lvl w:ilvl="2" w15:tentative="1">
      <w:start w:val="1"/>
      <w:numFmt w:val="bullet"/>
      <w:lvlText w:val="■"/>
      <w:lvlJc w:val="left"/>
      <w:pPr>
        <w:ind w:left="2160" w:hanging="360"/>
      </w:pPr>
    </w:lvl>
    <w:lvl w:ilvl="3" w15:tentative="1">
      <w:start w:val="1"/>
      <w:numFmt w:val="bullet"/>
      <w:lvlText w:val="●"/>
      <w:lvlJc w:val="left"/>
      <w:pPr>
        <w:ind w:left="2880" w:hanging="360"/>
      </w:pPr>
    </w:lvl>
    <w:lvl w:ilvl="4" w15:tentative="1">
      <w:start w:val="1"/>
      <w:numFmt w:val="bullet"/>
      <w:lvlText w:val="○"/>
      <w:lvlJc w:val="left"/>
      <w:pPr>
        <w:ind w:left="3600" w:hanging="360"/>
      </w:pPr>
    </w:lvl>
    <w:lvl w:ilvl="5" w15:tentative="1">
      <w:start w:val="1"/>
      <w:numFmt w:val="bullet"/>
      <w:lvlText w:val="■"/>
      <w:lvlJc w:val="left"/>
      <w:pPr>
        <w:ind w:left="4320" w:hanging="360"/>
      </w:pPr>
    </w:lvl>
    <w:lvl w:ilvl="6" w15:tentative="1">
      <w:start w:val="1"/>
      <w:numFmt w:val="bullet"/>
      <w:lvlText w:val="●"/>
      <w:lvlJc w:val="left"/>
      <w:pPr>
        <w:ind w:left="5040" w:hanging="360"/>
      </w:pPr>
    </w:lvl>
    <w:lvl w:ilvl="7" w15:tentative="1">
      <w:start w:val="1"/>
      <w:numFmt w:val="bullet"/>
      <w:lvlText w:val="●"/>
      <w:lvlJc w:val="left"/>
      <w:pPr>
        <w:ind w:left="5760" w:hanging="360"/>
      </w:pPr>
    </w:lvl>
    <w:lvl w:ilvl="8" w15:tentative="1">
      <w:start w:val="1"/>
      <w:numFmt w:val="bullet"/>
      <w:lvlText w:val="●"/>
      <w:lvlJc w:val="left"/>
      <w:pPr>
        <w:ind w:left="6480" w:hanging="360"/>
      </w:pPr>
    </w:lvl>
  </w:abstractNum>
  <w:abstractNum w:abstractNumId="2" w15:restartNumberingAfterBreak="0">
    <w:multiLevelType w:val="hybridMultilevel"/>
    <w:lvl w:ilvl="0" w15:tentative="1">
      <w:start w:val="1"/>
      <w:numFmt w:val="bullet"/>
      <w:lvlText w:val="•"/>
      <w:lvlJc w:val="left"/>
      <w:pPr>
        <w:ind w:left="400" w:hanging="260"/>
      </w:pPr>
    </w:lvl>
  </w:abstractNum>
  <w:num w:numId="1">
    <w:abstractNumId w:val="1"/>
    <w:lvlOverride w:ilvl="0">
      <w:startOverride w:val="1"/>
    </w:lvlOverride>
  </w:num>
  <w:num w:numId="2">
    <w:abstractNumId w:val="2"/>
    <w:lvlOverride w:ilvl="0">
      <w:startOverride w:val="1"/>
    </w:lvlOverride>
  </w:num>
</w:numbering>
</file>

<file path=word/settings.xml><?xml version="1.0" encoding="utf-8"?>
<w:setting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displayBackgroundShape/>
  <w:evenAndOddHeaders w:val="false"/>
  <w:compat>
    <w:compatSetting w:val="15" w:name="compatibilityMode" w:uri="http://schemas.microsoft.com/office/word"/>
  </w:compat>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cs="Arial" w:eastAsia="Arial" w:hAnsi="Arial"/>
        <w:sz w:val="17"/>
        <w:szCs w:val="17"/>
      </w:rPr>
    </w:rPrDefault>
    <w:pPrDefault/>
  </w:docDefaults>
  <w:style w:type="paragraph" w:styleId="Title">
    <w:name w:val="Title"/>
    <w:basedOn w:val="Normal"/>
    <w:next w:val="Normal"/>
    <w:qFormat/>
    <w:rPr>
      <w:sz w:val="56"/>
      <w:szCs w:val="56"/>
    </w:rPr>
  </w:style>
  <w:style w:type="paragraph" w:styleId="Heading1">
    <w:name w:val="Heading 1"/>
    <w:basedOn w:val="Normal"/>
    <w:next w:val="Normal"/>
    <w:qFormat/>
    <w:rPr>
      <w:color w:val="2E74B5"/>
      <w:sz w:val="32"/>
      <w:szCs w:val="32"/>
    </w:rPr>
  </w:style>
  <w:style w:type="paragraph" w:styleId="Heading2">
    <w:name w:val="Heading 2"/>
    <w:basedOn w:val="Normal"/>
    <w:next w:val="Normal"/>
    <w:qFormat/>
    <w:rPr>
      <w:color w:val="2E74B5"/>
      <w:sz w:val="26"/>
      <w:szCs w:val="26"/>
    </w:rPr>
  </w:style>
  <w:style w:type="paragraph" w:styleId="Heading3">
    <w:name w:val="Heading 3"/>
    <w:basedOn w:val="Normal"/>
    <w:next w:val="Normal"/>
    <w:qFormat/>
    <w:rPr>
      <w:color w:val="1F4D78"/>
      <w:sz w:val="24"/>
      <w:szCs w:val="24"/>
    </w:rPr>
  </w:style>
  <w:style w:type="paragraph" w:styleId="Heading4">
    <w:name w:val="Heading 4"/>
    <w:basedOn w:val="Normal"/>
    <w:next w:val="Normal"/>
    <w:qFormat/>
    <w:rPr>
      <w:i/>
      <w:iCs/>
      <w:color w:val="2E74B5"/>
    </w:rPr>
  </w:style>
  <w:style w:type="paragraph" w:styleId="Heading5">
    <w:name w:val="Heading 5"/>
    <w:basedOn w:val="Normal"/>
    <w:next w:val="Normal"/>
    <w:qFormat/>
    <w:rPr>
      <w:color w:val="2E74B5"/>
    </w:rPr>
  </w:style>
  <w:style w:type="paragraph" w:styleId="Heading6">
    <w:name w:val="Heading 6"/>
    <w:basedOn w:val="Normal"/>
    <w:next w:val="Normal"/>
    <w:qFormat/>
    <w:rPr>
      <w:color w:val="1F4D78"/>
    </w:rPr>
  </w:style>
  <w:style w:type="paragraph" w:styleId="Strong">
    <w:name w:val="Strong"/>
    <w:basedOn w:val="Normal"/>
    <w:next w:val="Normal"/>
    <w:qFormat/>
    <w:rPr>
      <w:b/>
      <w:bCs/>
    </w:rPr>
  </w:style>
  <w:style w:type="paragraph" w:styleId="ListParagraph">
    <w:name w:val="List Paragraph"/>
    <w:basedOn w:val="Normal"/>
    <w:qFormat/>
  </w:style>
  <w:style w:type="character" w:styleId="Hyperlink">
    <w:name w:val="Hyperlink"/>
    <w:basedOn w:val="DefaultParagraphFont"/>
    <w:uiPriority w:val="99"/>
    <w:unhideWhenUsed/>
    <w:rPr>
      <w:color w:val="0563C1"/>
      <w:u w:val="single"/>
    </w:rPr>
  </w:style>
  <w:style w:type="character" w:styleId="FootnoteReference">
    <w:name w:val="footnote reference"/>
    <w:basedOn w:val="DefaultParagraphFont"/>
    <w:uiPriority w:val="99"/>
    <w:semiHidden/>
    <w:unhideWhenUsed/>
    <w:rPr>
      <w:vertAlign w:val="superscript"/>
    </w:rPr>
  </w:style>
  <w:style w:type="paragraph" w:styleId="FootnoteText">
    <w:name w:val="footnote text"/>
    <w:basedOn w:val="Normal"/>
    <w:link w:val="FootnoteTextChar"/>
    <w:uiPriority w:val="99"/>
    <w:semiHidden/>
    <w:unhideWhenUsed/>
    <w:pPr>
      <w:spacing w:after="0" w:line="240" w:lineRule="auto"/>
    </w:pPr>
    <w:rPr>
      <w:sz w:val="20"/>
      <w:szCs w:val="20"/>
    </w:rPr>
  </w:style>
  <w:style w:type="character" w:styleId="FootnoteTextChar">
    <w:name w:val="Footnote Text Char"/>
    <w:basedOn w:val="DefaultParagraphFont"/>
    <w:link w:val="FootnoteText"/>
    <w:uiPriority w:val="99"/>
    <w:semiHidden/>
    <w:unhideWhenUsed/>
    <w:rPr>
      <w:sz w:val="20"/>
      <w:szCs w:val="20"/>
    </w:rPr>
  </w:style>
  <w:style w:type="character" w:styleId="EndnoteReference">
    <w:name w:val="endnote reference"/>
    <w:basedOn w:val="DefaultParagraphFont"/>
    <w:uiPriority w:val="99"/>
    <w:semiHidden/>
    <w:unhideWhenUsed/>
    <w:rPr>
      <w:vertAlign w:val="superscript"/>
    </w:rPr>
  </w:style>
  <w:style w:type="paragraph" w:styleId="EndnoteText">
    <w:name w:val="endnote text"/>
    <w:basedOn w:val="Normal"/>
    <w:link w:val="EndnoteTextChar"/>
    <w:uiPriority w:val="99"/>
    <w:semiHidden/>
    <w:unhideWhenUsed/>
    <w:pPr>
      <w:spacing w:after="0" w:line="240" w:lineRule="auto"/>
    </w:pPr>
    <w:rPr>
      <w:sz w:val="20"/>
      <w:szCs w:val="20"/>
    </w:rPr>
  </w:style>
  <w:style w:type="character" w:styleId="EndnoteTextChar">
    <w:name w:val="Endnote Text Char"/>
    <w:basedOn w:val="DefaultParagraphFont"/>
    <w:link w:val="EndnoteText"/>
    <w:uiPriority w:val="99"/>
    <w:semiHidden/>
    <w:unhideWhenUsed/>
    <w:rPr>
      <w:sz w:val="20"/>
      <w:szCs w:val="20"/>
    </w:rPr>
  </w:style>
</w:styles>
</file>

<file path=word/_rels/comments.xml.rels><?xml version="1.0" encoding="UTF-8"?><Relationships xmlns="http://schemas.openxmlformats.org/package/2006/relationships"/>
</file>

<file path=word/_rels/document.xml.rels><?xml version="1.0" encoding="UTF-8"?><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footnotes" Target="footnotes.xml"/><Relationship Id="rId4" Type="http://schemas.openxmlformats.org/officeDocument/2006/relationships/endnotes" Target="endnotes.xml"/><Relationship Id="rId5" Type="http://schemas.openxmlformats.org/officeDocument/2006/relationships/settings" Target="settings.xml"/><Relationship Id="rId6" Type="http://schemas.openxmlformats.org/officeDocument/2006/relationships/comments" Target="comments.xml"/><Relationship Id="rId7" Type="http://schemas.openxmlformats.org/officeDocument/2006/relationships/fontTable" Target="fontTable.xml"/></Relationships>
</file>

<file path=word/_rels/endnotes.xml.rels><?xml version="1.0" encoding="UTF-8"?><Relationships xmlns="http://schemas.openxmlformats.org/package/2006/relationships"/>
</file>

<file path=word/_rels/fontTable.xml.rels><?xml version="1.0" encoding="UTF-8"?><Relationships xmlns="http://schemas.openxmlformats.org/package/2006/relationships"/>
</file>

<file path=word/_rels/footnotes.xml.rels><?xml version="1.0" encoding="UTF-8"?><Relationships xmlns="http://schemas.openxmlformats.org/package/2006/relationships"/>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Un-named</dc:creator>
  <cp:lastModifiedBy>Un-named</cp:lastModifiedBy>
  <cp:revision>1</cp:revision>
  <dcterms:created xsi:type="dcterms:W3CDTF">2026-04-09T23:15:15.532Z</dcterms:created>
  <dcterms:modified xsi:type="dcterms:W3CDTF">2026-04-09T23:15:15.533Z</dcterms:modified>
</cp:coreProperties>
</file>

<file path=docProps/custom.xml><?xml version="1.0" encoding="utf-8"?>
<Properties xmlns="http://schemas.openxmlformats.org/officeDocument/2006/custom-properties" xmlns:vt="http://schemas.openxmlformats.org/officeDocument/2006/docPropsVTypes"/>
</file>